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81" w:rsidRPr="002E4D81" w:rsidRDefault="002E4D81" w:rsidP="007836A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ind w:left="6381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D81" w:rsidRPr="00D86ACD" w:rsidRDefault="002E4D81" w:rsidP="00D86AC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ACD" w:rsidRDefault="00D86ACD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CD" w:rsidRDefault="00D86ACD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CD" w:rsidRDefault="00D86ACD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CD" w:rsidRDefault="00D86ACD" w:rsidP="00387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CD" w:rsidRDefault="00D86ACD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CD" w:rsidRPr="00387576" w:rsidRDefault="00D86ACD" w:rsidP="003875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86ACD" w:rsidRPr="00387576" w:rsidRDefault="002E4D81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КОЛЛЕКТИВНЫЙ ДОГОВОР</w:t>
      </w:r>
    </w:p>
    <w:p w:rsidR="00387576" w:rsidRDefault="00387576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387576" w:rsidRPr="00387576" w:rsidRDefault="00387576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2E4D81" w:rsidRPr="00387576" w:rsidRDefault="00D86ACD" w:rsidP="00D8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МУНИЦИПАЛЬНОГО  КАЗЕННОГО  ОБЩЕОБРАЗОВАТЕЛЬНОГО УЧРЕЖДЕНИЯ  «Аметеркмахинская  средняя  общеобразовательная  школа  имени  Шарипова  Наби Ариповича»</w:t>
      </w:r>
    </w:p>
    <w:p w:rsidR="002E4D81" w:rsidRPr="00387576" w:rsidRDefault="00CE6350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</w:t>
      </w:r>
      <w:r w:rsidR="003E3D7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22 </w:t>
      </w:r>
      <w:r w:rsidR="00AB67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- 20</w:t>
      </w:r>
      <w:r w:rsidR="003E3D7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25</w:t>
      </w:r>
      <w:r w:rsidR="00AB67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2E4D81" w:rsidRPr="003875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год(ы)</w:t>
      </w:r>
    </w:p>
    <w:p w:rsidR="002E4D81" w:rsidRPr="00387576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КОЛЛЕКТИВНЫЙ ДОГОВОР</w:t>
      </w: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прошел уведомительную регистрацию</w:t>
      </w: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органе по труду _________________</w:t>
      </w: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38757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указать наименование органа</w:t>
      </w: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Регистрационный №___ от «___»_____________20_</w:t>
      </w:r>
      <w:r w:rsidR="00AB67A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D81" w:rsidRPr="00387576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576" w:rsidRPr="00387576" w:rsidRDefault="002E4D81" w:rsidP="002E4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органа по труду (уполномоченного органа)</w:t>
      </w:r>
    </w:p>
    <w:p w:rsidR="00387576" w:rsidRPr="00387576" w:rsidRDefault="00387576" w:rsidP="002E4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576" w:rsidRPr="00387576" w:rsidRDefault="00387576" w:rsidP="002E4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576" w:rsidRPr="00387576" w:rsidRDefault="002E4D81" w:rsidP="00387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38757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должность, ф.и.о. и подпись</w:t>
      </w:r>
      <w:r w:rsidRPr="0038757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87576" w:rsidRDefault="00387576" w:rsidP="003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576" w:rsidRDefault="00387576" w:rsidP="0038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2E4D81" w:rsidP="0038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  <w:r w:rsidR="006D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2E4D81" w:rsidRDefault="00E737D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«Аметеркмахинская  СОШ  им.</w:t>
      </w:r>
      <w:r w:rsidR="005F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 Н.А.»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D81" w:rsidRPr="002E4D81" w:rsidRDefault="00D86ACD" w:rsidP="00D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E737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заключения коллективного договора являются:</w:t>
      </w:r>
    </w:p>
    <w:p w:rsidR="002E4D81" w:rsidRPr="002E4D81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(далее – ТК РФ);</w:t>
      </w:r>
    </w:p>
    <w:p w:rsidR="002E4D81" w:rsidRPr="002E4D81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2E4D81" w:rsidRPr="002E4D81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273-ФЗ «Об образовании в Российской Федерации»;</w:t>
      </w:r>
    </w:p>
    <w:p w:rsidR="002E4D81" w:rsidRPr="00920A68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субъекта РФ о социальном партнерстве;</w:t>
      </w:r>
    </w:p>
    <w:p w:rsidR="002E4D81" w:rsidRPr="00920A68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2E4D81" w:rsidRPr="00920A68" w:rsidRDefault="002E4D81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соглашение по регулированию</w:t>
      </w:r>
      <w:r w:rsidRPr="00920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социально-трудовых отношений.</w:t>
      </w:r>
    </w:p>
    <w:p w:rsidR="002E4D81" w:rsidRPr="002E4D81" w:rsidRDefault="00E737D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Коллективный договор заключен с целью определения взаимных обязательств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социально-трудовых прав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интересов работников образовательной организации и установлению дополнительных социально-экономических, правовых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 соглашениями. </w:t>
      </w:r>
    </w:p>
    <w:p w:rsidR="002E4D81" w:rsidRPr="002E4D81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коллективного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2E4D81" w:rsidRPr="002E4D81" w:rsidRDefault="002E4D81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 лице его представителя – руководителя об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организации, </w:t>
      </w:r>
      <w:r w:rsidR="003E3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Магомеданварова Али Курбангаджиевича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работодатель);</w:t>
      </w:r>
    </w:p>
    <w:p w:rsidR="002E4D81" w:rsidRPr="002E4D81" w:rsidRDefault="00D86ACD" w:rsidP="00D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МКОУ «Аметеркмахинская  СОШ  им.</w:t>
      </w:r>
      <w:r w:rsidR="0092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 Н.А.»,  Магоме</w:t>
      </w:r>
      <w:r w:rsidR="003E3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дгаджиева Курбана Магомедгаджиевича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D81" w:rsidRPr="002E4D81" w:rsidRDefault="00D86ACD" w:rsidP="00D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37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3E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коллективного договора распространяется на всех работников образовательной организации, в том числе заключивших трудовой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совместительству.</w:t>
      </w:r>
    </w:p>
    <w:p w:rsidR="002E4D81" w:rsidRPr="002E4D81" w:rsidRDefault="00E737D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3E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под роспись с текстом коллективного договора всех работников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организации в течение  7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его подписания.</w:t>
      </w:r>
    </w:p>
    <w:p w:rsidR="002E4D81" w:rsidRPr="002E4D81" w:rsidRDefault="00E737D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3E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2E4D81" w:rsidRPr="002E4D81" w:rsidRDefault="00E737D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(слиянии, присоединении, разделении, выделении) образовательной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коллективный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свое действие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срока реорганизации.</w:t>
      </w:r>
    </w:p>
    <w:p w:rsidR="002E4D81" w:rsidRPr="002E4D81" w:rsidRDefault="00D86ACD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смене формы собственности образовательной организации коллективный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другой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стороне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 заключении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2E4D81" w:rsidRPr="002E4D81" w:rsidRDefault="00D86ACD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коллективный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свое действие в течение всего срока проведения ликвидации.</w:t>
      </w:r>
    </w:p>
    <w:p w:rsidR="002E4D81" w:rsidRPr="002E4D81" w:rsidRDefault="00D86ACD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договорились,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2E4D81" w:rsidRPr="002E4D81" w:rsidRDefault="00D86ACD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выполнения коллективного договора осуществляется сторонами 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их представителей, соответствующими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C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труду.</w:t>
      </w:r>
    </w:p>
    <w:p w:rsidR="002E4D81" w:rsidRPr="002E4D81" w:rsidRDefault="00BC3A10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обсуждение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E4D81" w:rsidRPr="002E4D81" w:rsidRDefault="00BC3A10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 образовательной организации, содержащие нормы трудового права, являющиеся приложением к коллективному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 с выборным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E4D81" w:rsidRPr="002E4D81" w:rsidRDefault="00BC3A10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 обеспечивать гласность содержания и выполнения условий коллективного договора.</w:t>
      </w:r>
    </w:p>
    <w:p w:rsidR="002E4D81" w:rsidRPr="002E4D81" w:rsidRDefault="00BC3A10" w:rsidP="00BC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ни одна из сторон не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одностороннем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выполнение принятых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2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обязательств.</w:t>
      </w:r>
    </w:p>
    <w:p w:rsidR="002E4D81" w:rsidRPr="002E4D81" w:rsidRDefault="00724FD7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коллективный договор вступает в силу с момента его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40B5" w:rsidRPr="0010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01.09.201</w:t>
      </w:r>
      <w:r w:rsidR="00CE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1040B5" w:rsidRPr="0010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10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 </w:t>
      </w:r>
      <w:r w:rsidR="001040B5" w:rsidRPr="0010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01.09.20</w:t>
      </w:r>
      <w:r w:rsidR="00CE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="001040B5" w:rsidRPr="0010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года</w:t>
      </w:r>
      <w:r w:rsidR="0010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включительно.</w:t>
      </w: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20A68" w:rsidRDefault="00920A68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20A68" w:rsidRDefault="00920A68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20A68" w:rsidRDefault="00920A68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20A68" w:rsidRDefault="00920A68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20A68" w:rsidRDefault="00920A68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lastRenderedPageBreak/>
        <w:t>II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ГАРАНТИИ </w:t>
      </w:r>
      <w:r w:rsidR="001040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</w:t>
      </w:r>
      <w:r w:rsidR="001040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ЗАКЛЮЧЕНИИ, изменении </w:t>
      </w:r>
      <w:r w:rsidR="001040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РАСТОРЖЕНИИ </w:t>
      </w:r>
      <w:r w:rsidR="001040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ТРУДОВОГО</w:t>
      </w:r>
      <w:r w:rsidR="001040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ДОГОВОРа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81" w:rsidRPr="002E4D81" w:rsidRDefault="001040B5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договорились, что:</w:t>
      </w:r>
    </w:p>
    <w:p w:rsidR="002E4D81" w:rsidRPr="002E4D81" w:rsidRDefault="001040B5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не вправе требовать от работника выполнения работы, не обусловленной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договором,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работника по сравнению с действующим трудовым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законодательством. </w:t>
      </w:r>
    </w:p>
    <w:p w:rsidR="002E4D81" w:rsidRPr="002E4D81" w:rsidRDefault="001040B5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2E4D81" w:rsidRPr="002E4D81" w:rsidRDefault="001040B5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E4D81" w:rsidRPr="002E4D81" w:rsidRDefault="001040B5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2.2.2.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трудовой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деятельностью, 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работников под роспись с принимаемыми впоследствии локальными нормативными актами, непосредственно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связанными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трудовой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деятельностью.</w:t>
      </w:r>
    </w:p>
    <w:p w:rsidR="002E4D81" w:rsidRPr="002E4D81" w:rsidRDefault="001040B5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57 ТК РФ.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</w:t>
      </w:r>
      <w:r w:rsidR="0010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="0010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актами, настоящим  коллективным </w:t>
      </w:r>
      <w:r w:rsidR="0010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</w:t>
      </w:r>
      <w:r w:rsidR="0010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Высвобождающуюся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связи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увольнением педагогических работников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учебную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нагрузку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предлагать, прежде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всего, тем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педагогическим работникам, учебная нагрузка которых установлена в объеме менее нормы часов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ставку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заработной</w:t>
      </w:r>
      <w:r w:rsidR="00104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платы.</w:t>
      </w:r>
    </w:p>
    <w:p w:rsidR="002E4D81" w:rsidRPr="002E4D81" w:rsidRDefault="001040B5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Заключать трудовой договор для выполнения трудовой функции, которая носит постоянный характер, на неопределенный срок. Срочный трудовой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только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статьей 59 ТК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РФ.</w:t>
      </w:r>
    </w:p>
    <w:p w:rsidR="002E4D81" w:rsidRPr="002E4D81" w:rsidRDefault="002E4D8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педагогических работников, имеющих первую или высшую квалификационную категорию, а также ранее успешно прошедших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2E4D81" w:rsidRPr="002E4D81" w:rsidRDefault="004249FC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изменения условий трудового договора путем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являющихся неотъемлемой частью заключенного между работником и работодателем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2E4D81" w:rsidRPr="002E4D81" w:rsidRDefault="004249FC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в том числе перевод на другую работу, производить только по письменному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сторон трудового договора,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74 ТК РФ.</w:t>
      </w:r>
    </w:p>
    <w:p w:rsidR="002E4D81" w:rsidRPr="002E4D81" w:rsidRDefault="002E4D8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перевод педагогического работника на другую работу в случаях, предусмотренных  частью 3 статьи 72.2. ТК РФ, возможен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2E4D81" w:rsidRDefault="004249FC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2 части 1 статьи 81 ТК РФ, при массовых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–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</w:p>
    <w:p w:rsidR="00F30E16" w:rsidRPr="002E4D81" w:rsidRDefault="00F30E16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Массовым является увольнение более 10% от общего числа работников, в течение </w:t>
      </w:r>
      <w:r w:rsidR="00480092">
        <w:rPr>
          <w:rFonts w:ascii="Times New Roman" w:eastAsia="Times New Roman" w:hAnsi="Times New Roman" w:cs="Times New Roman"/>
          <w:sz w:val="28"/>
          <w:szCs w:val="28"/>
          <w:lang w:eastAsia="ru-RU"/>
        </w:rPr>
        <w:t>2-х месяцев.</w:t>
      </w:r>
    </w:p>
    <w:p w:rsidR="002E4D81" w:rsidRPr="002E4D81" w:rsidRDefault="004249FC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преимущественное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при сокращении штатов работников с более высокой производительностью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квалификацией. 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179 ТК РФ при равной производительности и квалификации преимущественное право на 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работники:</w:t>
      </w:r>
    </w:p>
    <w:p w:rsidR="002E4D81" w:rsidRPr="002E4D81" w:rsidRDefault="004249FC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предпенсион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(за 2 года до пенсии);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проработавшие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10 лет;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одинокие матери, воспитывающие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 лет;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одинокие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отцы, воспитывающие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 лет;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родители, имеющие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– инвалида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лет;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награжденные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ведомственными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наградами 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деятельностью;</w:t>
      </w:r>
    </w:p>
    <w:p w:rsidR="002E4D81" w:rsidRPr="002E4D81" w:rsidRDefault="004249FC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работники, приступившие к трудовой деятельности 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стаж менее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737D5" w:rsidRDefault="004249FC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="00E7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Высвобождаемым  работникам  предоставляются  гарантии  и  компенсации,  предусмотренные   действующим  законодательством  при  сокращении  численности  штата  (ст.178, 180  ТК  РФ),  а  так  же  преимущественное  право</w:t>
      </w:r>
      <w:r w:rsidR="00E737D5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  на  работу   при  появлении  вакансии.</w:t>
      </w:r>
    </w:p>
    <w:p w:rsidR="002E4D81" w:rsidRPr="002E4D81" w:rsidRDefault="00E737D5" w:rsidP="00E7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Расторжение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3 и 5 части 1 статьи 81 ТК РФ с работником – членом Профсоюза по инициативе работодателя может быть произведено только с учетом мнения выборного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E4D81" w:rsidRPr="002E4D81" w:rsidRDefault="004249FC" w:rsidP="002E4D81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выборного органа первичной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перечень необходимых профессий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календарный год с учетом перспектив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2E4D81" w:rsidRPr="002E4D81" w:rsidRDefault="004249FC" w:rsidP="002E4D81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педагогических работников на дополнительное профессиональное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2E4D81" w:rsidRPr="002E4D81" w:rsidRDefault="002E4D81" w:rsidP="002E4D81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2.2.13.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работника для профессионального обучения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за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(должность), среднюю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заработную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основному месту работы и, если работник направляется для повышения квалификации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местность, оплачивать ему командировочные расходы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(суточные, проезд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 через  МБУ  «МЦБ»  администрации  МО  «Акушинский  район».</w:t>
      </w:r>
    </w:p>
    <w:p w:rsidR="002E4D81" w:rsidRPr="002E4D81" w:rsidRDefault="00E737D5" w:rsidP="002E4D81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2.2.14</w:t>
      </w:r>
      <w:r w:rsidR="002E4D81" w:rsidRPr="002E4D81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гарантии и компенсации работникам, совмещающим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получением образования в порядке, предусмотренном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ТК РФ, в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работникам, уже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имеющим профессиональное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образование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соответствующего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уровня, и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направленным на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обучение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работодателем.</w:t>
      </w:r>
    </w:p>
    <w:p w:rsidR="002E4D81" w:rsidRPr="002E4D81" w:rsidRDefault="00467AEB" w:rsidP="002E4D81">
      <w:p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2.2.15</w:t>
      </w:r>
      <w:r w:rsidR="004249F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2E4D81" w:rsidRPr="002E4D81">
        <w:rPr>
          <w:rFonts w:ascii="Times New Roman" w:eastAsia="Arial Unicode MS" w:hAnsi="Times New Roman" w:cs="Times New Roman"/>
          <w:color w:val="000000"/>
          <w:sz w:val="28"/>
          <w:szCs w:val="28"/>
        </w:rPr>
        <w:t>Содействовать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работнику, желающему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пройти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переподготовки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педагогических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работников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и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приобрести другую </w:t>
      </w:r>
      <w:r w:rsidR="004249F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="002E4D81" w:rsidRPr="002E4D8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профессию.</w:t>
      </w:r>
    </w:p>
    <w:p w:rsidR="002E4D81" w:rsidRPr="002E4D81" w:rsidRDefault="00467AEB" w:rsidP="002E4D81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2.2.16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все вопросы, связанные с изменением структуры образовательной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ее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реорганизацией с участием выборного органа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2E4D81" w:rsidRPr="002E4D81" w:rsidRDefault="00467AEB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2.2.17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переводу работника с его письменного согласия на другую имеющуюся у работодателя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42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3 статьи 81 ТК РФ).</w:t>
      </w:r>
    </w:p>
    <w:p w:rsidR="002E4D81" w:rsidRPr="002E4D81" w:rsidRDefault="000D5A88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6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работниками.</w:t>
      </w:r>
    </w:p>
    <w:p w:rsidR="002E4D81" w:rsidRPr="002E4D81" w:rsidRDefault="002E4D8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III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рабочее</w:t>
      </w:r>
      <w:r w:rsidR="000D5A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время </w:t>
      </w:r>
      <w:r w:rsidR="000D5A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</w:t>
      </w:r>
      <w:r w:rsidR="000D5A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время</w:t>
      </w:r>
      <w:r w:rsidR="000D5A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отдыха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что: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распорядка, иными локальными нормативными актами, трудовыми договорами, расписанием занятий,</w:t>
      </w:r>
      <w:r w:rsidR="002E4D81" w:rsidRPr="002E4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годовым календарным учебным графиком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графиками работы (</w:t>
      </w:r>
      <w:r w:rsidR="002E4D81" w:rsidRPr="002E4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графиками сменности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согласованными с выборным органом первичной профсоюзной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устанавливается нормальная продолжительность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40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неделю.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3.3.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Для работников и руководителей организации, расположенной в сельской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431D4D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местности,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устанавливается  36-часовая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рабочая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неделя, если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меньшая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продолжительность не предусмотрена иными законодательными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актами. При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этом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заработная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плата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выплачивается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том же размере, что и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полной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продолжительности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еженедельной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(40 часов)</w:t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vertAlign w:val="superscript"/>
          <w:lang w:eastAsia="ru-RU"/>
        </w:rPr>
        <w:footnoteReference w:id="1"/>
      </w:r>
      <w:r w:rsidR="002E4D81" w:rsidRPr="002E4D81">
        <w:rPr>
          <w:rFonts w:ascii="Times New Roman" w:eastAsia="Arial CYR" w:hAnsi="Times New Roman" w:cs="Arial CYR"/>
          <w:color w:val="000000"/>
          <w:sz w:val="28"/>
          <w:szCs w:val="28"/>
          <w:lang w:eastAsia="ru-RU"/>
        </w:rPr>
        <w:t>.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педагогических работников образовательной организации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–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7" w:history="1">
        <w:r w:rsidRPr="002E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продолжительность</w:t>
        </w:r>
      </w:hyperlink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 (нормы часов педагогической работы за ставку заработной платы), порядок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нагрузки, оговариваемой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трудовом договоре, и основания ее изменения, случаи установления верхнего предела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определяются уполномоче</w:t>
      </w:r>
      <w:r w:rsidR="00E7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Правительством Российской Федерации федеральным органом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осуществляющим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учебная нагрузка на новый учебный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руководителем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образовательной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организации по  согласованию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выборным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органом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первичной профсоюзной организации.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должен ознакомить педагогических работников под роспись с предполагаемой учебной нагрузкой на новый учебный год в письменном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оплачиваемого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отпуска. </w:t>
      </w:r>
    </w:p>
    <w:p w:rsidR="002E4D81" w:rsidRPr="002E4D81" w:rsidRDefault="000D5A88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на новый учебный год работникам, ведущим преподавательскую работу помимо основной работы (руководителям  образовательных организаций, их заместителям, другим руководящим работникам) устанавливается работодателем по согласованию с выборным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данное учреждение является местом основной работы, обеспечены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платы.</w:t>
      </w:r>
    </w:p>
    <w:p w:rsidR="002E4D81" w:rsidRPr="002E4D81" w:rsidRDefault="000D5A88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условий трудового договора, за исключением изменения трудовой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установлении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учителям, для которых данное учреждение является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местом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основной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работы, учебной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нагрузки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новый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учебного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года, не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может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быть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уменьшен 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по инициативе работодателя в текущем учебном году, а также при установлении ее на следующий учебный год, за исключением случая, указанного в  п. 3.7. настоящего</w:t>
      </w:r>
      <w:r w:rsidR="000D5A8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раздела.  </w:t>
      </w:r>
    </w:p>
    <w:p w:rsidR="002E4D81" w:rsidRPr="002E4D81" w:rsidRDefault="002E4D81" w:rsidP="002E4D81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Объем учебной нагрузки учителей больше или меньше нормы часов за ставку </w:t>
      </w:r>
      <w:r w:rsidR="000D5A8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заработной</w:t>
      </w:r>
      <w:r w:rsidR="000D5A8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платы</w:t>
      </w:r>
      <w:r w:rsidR="000D5A8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устанавливается</w:t>
      </w:r>
      <w:r w:rsidR="000D5A8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только</w:t>
      </w:r>
      <w:r w:rsidR="000D5A8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с</w:t>
      </w:r>
      <w:r w:rsidR="000D5A8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их письменного согласия.</w:t>
      </w:r>
    </w:p>
    <w:p w:rsidR="002E4D81" w:rsidRPr="002E4D81" w:rsidRDefault="002E4D81" w:rsidP="002E4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4D8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3.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9</w:t>
      </w:r>
      <w:r w:rsidR="000D5A88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.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Учебная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нагрузка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педагогическим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работникам, находящимся к началу учебного года в отпуске по уходу за ребенком до достижения им возраста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трех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лет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либо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ином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отпуске, устанавливается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распределении ее на очередной учебный год на общих основаниях, а затем передается для выполнения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другим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учителям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период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нахождения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указанных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работников в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соответствующих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отпусках.</w:t>
      </w:r>
    </w:p>
    <w:p w:rsidR="002E4D81" w:rsidRPr="002E4D81" w:rsidRDefault="000D5A88" w:rsidP="002E4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lastRenderedPageBreak/>
        <w:t>3.10.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занятия.</w:t>
      </w:r>
    </w:p>
    <w:p w:rsidR="002E4D81" w:rsidRPr="002E4D81" w:rsidRDefault="000D5A88" w:rsidP="002E4D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каникулярный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работников. Режим рабочего времени указанных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учетом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выполняемой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работы</w:t>
      </w:r>
      <w:r w:rsidR="002E4D81" w:rsidRPr="002E4D81">
        <w:rPr>
          <w:rFonts w:ascii="Times New Roman" w:eastAsia="Times New Roman" w:hAnsi="Times New Roman" w:cs="Times New Roman"/>
          <w:color w:val="0070C0"/>
          <w:sz w:val="28"/>
          <w:szCs w:val="28"/>
          <w:lang w:val="x-none" w:eastAsia="x-none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рабочей недели – </w:t>
      </w:r>
      <w:r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шестидневка,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непрерывная рабочая неделя с </w:t>
      </w:r>
      <w:r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43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выходным днем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устанавливается для работников правилами внутреннего трудового распорядки и трудовыми договорами.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выходным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</w:t>
      </w:r>
    </w:p>
    <w:p w:rsidR="002E4D81" w:rsidRPr="002E4D81" w:rsidRDefault="000D5A88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учетом рационального использования рабочего времени учителя, не допускающего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подряд. 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расписаний учебных занятий при наличии возможности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 для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0D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договорами, должностными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Периоды каникул, не совпадающие с ежегодными оплачиваемыми отпусками педагогических работников, а также периоды отмены учебных занятий,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работодателем работников к работе в сверхурочное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письменного согласия работника и компенсируется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привлекать работников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сверхурочным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99 ТК РФ только с предварительного согласия выборного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сверхурочное время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работников в возрасте до восемнадцати лет, другие категории работников в соответствии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выборным органом первичной профсоюзной организации перечень должностей работников с ненормированным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выходные и праздничные дни запрещается. Привлечение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нерабочие праздничные дни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срочного выполнения которых зависит в дальнейшем нормальная работа образовательной организации.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привлечение их к работе в случаях, определенных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113 ТК РФ.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выборного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и нерабочие праздничные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письменному распоряжению работодателя.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работников организации к выполнению работы, не предусмотренной должностными обязанностями, трудовым договором, допускается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 письменному распоряжению работодателя с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письменного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работника, 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оплатой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соблюдением статей 60, 97 и 99 ТК РФ.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3.19.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рабочего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дня (смены) работнику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перерыв для отдыха и питания, время и продолжительность которого определяется правилами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трудового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распорядка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организации.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учителей, выполняющих свои обязанности непрерывно в течение рабочего </w:t>
      </w:r>
      <w:r w:rsidR="00DC4A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дня, перерыв </w:t>
      </w:r>
      <w:r w:rsidR="00DC4A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</w:t>
      </w:r>
      <w:r w:rsidR="00DC4A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приема</w:t>
      </w:r>
      <w:r w:rsidR="00DC4A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пищи</w:t>
      </w:r>
      <w:r w:rsidR="00DC4A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</w:t>
      </w:r>
      <w:r w:rsidR="00DC4A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помещении).</w:t>
      </w:r>
    </w:p>
    <w:p w:rsidR="002E4D81" w:rsidRPr="002E4D81" w:rsidRDefault="00DC4A34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3.20.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Отпуск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предоставляется работникам по истечении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месяцев непрерывной работы в образовательной организации, за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последующий годы работы – в любое время рабочего года в соответствии с очередностью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отпусков. По соглашению сторон оплачиваемый отпуск может быть предоставлен работникам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(статья 122 ТК РФ).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за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каникулярный период, в том числе до истечения шести месяцев работы, его продолжительность должна соответствовать установленной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оплачиваться в полном размере.</w:t>
      </w:r>
    </w:p>
    <w:p w:rsidR="002E4D81" w:rsidRPr="002E4D81" w:rsidRDefault="00DC4A34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ежегодно в соответствии с графиком отпусков, утверждаемым работодателем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с выборным органом первичной профсоюзной организации не позднее, чем за 2 недели до наступления календарного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 не позднее, чем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Продление, перенесение, разделение и отзыв из оплачиваемого отпуска производится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статьями 124-125 ТК РФ.</w:t>
      </w:r>
    </w:p>
    <w:p w:rsidR="002E4D81" w:rsidRPr="005E0561" w:rsidRDefault="00DC4A34" w:rsidP="005E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общей продолжительности ежегодного оплачиваемого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отпуском.</w:t>
      </w:r>
    </w:p>
    <w:p w:rsidR="002E4D81" w:rsidRPr="002E4D81" w:rsidRDefault="00DC4A34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наступившей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месяцев, выплачивается компенсация за полный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учителям, проработавшим 10 месяцев, выплачивается денежная компенсация за неиспользованный отпуск за полную продолжительность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 – 56 календарных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Денежная компенсация за неиспользованный отпуск при увольнении работника</w:t>
      </w:r>
      <w:r w:rsidRPr="002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дней отпуска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стажа работы при выплате денежной компенсации за неиспользованный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увольнении  необходимо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учесть, что: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дни отпусков, предоставляемых по просьбе работника без сохранения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если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превышает 14 календарных дней в течение рабочего года, должны исключаться из подсчета  стажа, дающего право на выплату компенсации за неиспользованный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увольнении (статья 121 ТК РФ);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излишки, составляющие менее половины месяца, исключаются из подсчета, а излишки, составляющие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2E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1930 г</w:t>
        </w:r>
      </w:smartTag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169).</w:t>
      </w:r>
    </w:p>
    <w:p w:rsidR="002E4D81" w:rsidRPr="002E4D81" w:rsidRDefault="00DC4A34" w:rsidP="001508F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2E4D81" w:rsidRPr="002E4D81" w:rsidRDefault="00EA1FAB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рождения ребенка –  3 календарных дня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брако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детей работников – 3 календарных  дня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бракосочетания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– 3 календарных  дня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 близких родственников – 3 календарных  дня.</w:t>
      </w:r>
    </w:p>
    <w:p w:rsidR="002E4D81" w:rsidRPr="002E4D81" w:rsidRDefault="00EA1FAB" w:rsidP="00E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4A34">
        <w:rPr>
          <w:rFonts w:ascii="Times New Roman" w:eastAsia="Times New Roman" w:hAnsi="Times New Roman" w:cs="Times New Roman"/>
          <w:sz w:val="28"/>
          <w:szCs w:val="28"/>
          <w:lang w:eastAsia="ru-RU"/>
        </w:rPr>
        <w:t>3.26.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среднего заработка для оплаты ежегодного отпуска производится в соответствии со статьей 139 ТК РФ.</w:t>
      </w:r>
    </w:p>
    <w:p w:rsidR="002E4D81" w:rsidRPr="002E4D81" w:rsidRDefault="00E84575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2E4D81" w:rsidRPr="002E4D81" w:rsidRDefault="00E84575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 предоставить отпуск без сохранения заработной платы, на основании письменного заявления работника в сроки, 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случаях: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родителям, воспитывающим детей в возрасте до 14 лет – 14 календарных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переездом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новое место жительства – 2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проводов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– 3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тяжелого заболевания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близкого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 – 3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 Великой Отечественной войны – до 35 календарных дней в году;</w:t>
      </w:r>
    </w:p>
    <w:p w:rsidR="002E4D81" w:rsidRPr="002E4D81" w:rsidRDefault="00EA1FAB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пенсионерам по старости (по возрасту) – до 14 календарных дней в году;</w:t>
      </w:r>
    </w:p>
    <w:p w:rsidR="002E4D81" w:rsidRPr="002E4D81" w:rsidRDefault="00EA1FAB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работающим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– до 60 календарных дней в году.</w:t>
      </w:r>
    </w:p>
    <w:p w:rsidR="002E4D81" w:rsidRPr="002E4D81" w:rsidRDefault="00E84575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3.29.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2E4D81" w:rsidRPr="002E4D81" w:rsidRDefault="00E8457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2E4D81" w:rsidRPr="002E4D81" w:rsidRDefault="00E8457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3.30.1.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работодателем </w:t>
      </w:r>
      <w:r w:rsidR="0025312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r w:rsid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312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2E4D81" w:rsidRPr="002E4D81" w:rsidRDefault="00E8457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3.30.2.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372 ТК РФ.</w:t>
      </w:r>
    </w:p>
    <w:p w:rsidR="002E4D81" w:rsidRPr="002E4D81" w:rsidRDefault="00E84575" w:rsidP="002E4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3.30.3.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работодателю представления об устранении выявленных нарушений.</w:t>
      </w: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IV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Оплата </w:t>
      </w:r>
      <w:r w:rsidR="00E845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</w:t>
      </w:r>
      <w:r w:rsidR="00E845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нормирование </w:t>
      </w:r>
      <w:r w:rsidR="00E845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труда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0356D0" w:rsidRPr="002E4D81" w:rsidRDefault="000356D0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E4D81" w:rsidRPr="000356D0" w:rsidRDefault="000356D0" w:rsidP="002E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4. Заработная плата выплачивается согласно ст. 136 ТК РФ.</w:t>
      </w:r>
    </w:p>
    <w:p w:rsidR="002E4D81" w:rsidRPr="002E4D81" w:rsidRDefault="00E84575" w:rsidP="002E4D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4.1.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Заработная плата выплачивается работникам за текущий месяц не реже 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чем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каждые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полмесяца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в 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денежной 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="0021013C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форме</w:t>
      </w:r>
      <w:r w:rsidR="0021013C">
        <w:rPr>
          <w:rFonts w:ascii="Times New Roman" w:eastAsia="MS Mincho" w:hAnsi="Times New Roman" w:cs="Times New Roman"/>
          <w:sz w:val="28"/>
          <w:szCs w:val="28"/>
          <w:lang w:eastAsia="x-none"/>
        </w:rPr>
        <w:t>, авансовая часть до 20 числа текущего месяца, остаток до 5 числа следующего месяца.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</w:t>
      </w:r>
    </w:p>
    <w:p w:rsidR="002E4D81" w:rsidRPr="007B31AF" w:rsidRDefault="002E4D81" w:rsidP="002E4D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</w:pP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Днями выплаты зар</w:t>
      </w:r>
      <w:r w:rsidR="00EA1FAB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аботной платы являются:</w:t>
      </w:r>
      <w:r w:rsidR="00EA1FAB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="0021013C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до </w:t>
      </w:r>
      <w:r w:rsidR="00EA1FAB">
        <w:rPr>
          <w:rFonts w:ascii="Times New Roman" w:eastAsia="MS Mincho" w:hAnsi="Times New Roman" w:cs="Times New Roman"/>
          <w:sz w:val="28"/>
          <w:szCs w:val="28"/>
          <w:lang w:eastAsia="x-none"/>
        </w:rPr>
        <w:t>20 числа</w:t>
      </w:r>
      <w:r w:rsidR="007B31AF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 текущего  месяца  и  </w:t>
      </w:r>
      <w:r w:rsidR="0021013C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до </w:t>
      </w:r>
      <w:r w:rsidR="007B31AF">
        <w:rPr>
          <w:rFonts w:ascii="Times New Roman" w:eastAsia="MS Mincho" w:hAnsi="Times New Roman" w:cs="Times New Roman"/>
          <w:sz w:val="28"/>
          <w:szCs w:val="28"/>
          <w:lang w:eastAsia="x-none"/>
        </w:rPr>
        <w:t>5  числа  следующего  месяца</w:t>
      </w:r>
      <w:r w:rsidR="007B31AF" w:rsidRPr="007B31AF">
        <w:rPr>
          <w:rFonts w:ascii="Times New Roman" w:eastAsia="MS Mincho" w:hAnsi="Times New Roman" w:cs="Times New Roman"/>
          <w:sz w:val="28"/>
          <w:szCs w:val="28"/>
          <w:lang w:eastAsia="x-none"/>
        </w:rPr>
        <w:t>.</w:t>
      </w:r>
      <w:r w:rsidR="007B31AF" w:rsidRPr="007B31AF">
        <w:rPr>
          <w:rFonts w:ascii="Times New Roman" w:eastAsia="MS Mincho" w:hAnsi="Times New Roman" w:cs="Times New Roman"/>
          <w:i/>
          <w:iCs/>
          <w:sz w:val="28"/>
          <w:szCs w:val="28"/>
          <w:lang w:eastAsia="x-none"/>
        </w:rPr>
        <w:t xml:space="preserve">  </w:t>
      </w:r>
      <w:r w:rsidRP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>Установить</w:t>
      </w:r>
      <w:r w:rsid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 xml:space="preserve"> </w:t>
      </w:r>
      <w:r w:rsidRP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 xml:space="preserve"> следующие </w:t>
      </w:r>
      <w:r w:rsid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 xml:space="preserve"> </w:t>
      </w:r>
      <w:r w:rsidRP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>соотношения</w:t>
      </w:r>
      <w:r w:rsid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 xml:space="preserve"> </w:t>
      </w:r>
      <w:r w:rsidRP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 xml:space="preserve"> част</w:t>
      </w:r>
      <w:r w:rsid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>ей заработной платы  50  на  50</w:t>
      </w:r>
      <w:r w:rsidRPr="007B31AF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t>.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2E4D8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При </w:t>
      </w:r>
      <w:r w:rsidR="00E84575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выплате</w:t>
      </w:r>
      <w:r w:rsidR="00E84575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заработной </w:t>
      </w:r>
      <w:r w:rsidR="00E84575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платы</w:t>
      </w:r>
      <w:r w:rsidR="00E84575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работнику вручается расчетный листок, с указанием:</w:t>
      </w:r>
    </w:p>
    <w:p w:rsidR="002E4D81" w:rsidRPr="002E4D81" w:rsidRDefault="00E84575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составных частей заработной платы, причитающейся ему за соответствующий период;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выплат, причитающихся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работнику;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размеров 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оснований 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произведенных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удержаний;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общей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денежной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суммы, подлежащей</w:t>
      </w:r>
      <w:r w:rsidR="00E845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выплате.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расчетного листка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мнения выборного органа пе</w:t>
      </w:r>
      <w:r w:rsidR="00EB2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рвичной профсоюзной организации</w:t>
      </w:r>
      <w:r w:rsidRPr="002E4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D81" w:rsidRPr="002E4D81" w:rsidRDefault="00E84575" w:rsidP="002E4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4.2.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2101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 учитель без категории – 19740руб., с 1 кв. категорией – 21316руб., с высшей квалиф. </w:t>
      </w:r>
      <w:r w:rsidR="0021013C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категорией – 22914руб.)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иные выплаты компенсационного характера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работу, не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входящую в должностные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:rsidR="002E4D81" w:rsidRPr="002E4D81" w:rsidRDefault="00EB2B9B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4.3</w:t>
      </w:r>
      <w:r w:rsidR="00E8457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Arial"/>
          <w:sz w:val="28"/>
          <w:szCs w:val="28"/>
          <w:lang w:eastAsia="ru-RU"/>
        </w:rPr>
        <w:t>При нарушении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</w:t>
      </w:r>
      <w:r w:rsidR="00E845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>компенсация</w:t>
      </w:r>
      <w:r w:rsidR="00E845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</w:t>
      </w:r>
      <w:r w:rsidR="00E845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размере </w:t>
      </w:r>
      <w:r w:rsidR="00E845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одного процента от невыплаченных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сумм за каждый день задержки, начиная со следующего дня после установленного срока выплаты заработной платы по день фа</w:t>
      </w:r>
      <w:r w:rsidR="00475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расчета включительно</w:t>
      </w:r>
      <w:r w:rsidR="002E4D81" w:rsidRPr="002E4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4.</w:t>
      </w:r>
      <w:r w:rsidR="00EB2B9B">
        <w:rPr>
          <w:rFonts w:ascii="Times New Roman" w:eastAsia="MS Mincho" w:hAnsi="Times New Roman" w:cs="Times New Roman"/>
          <w:sz w:val="28"/>
          <w:szCs w:val="28"/>
          <w:lang w:eastAsia="x-none"/>
        </w:rPr>
        <w:t>4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.Изменение условий оплаты труда, предусмотренных трудовым договором, осуществляется </w:t>
      </w:r>
      <w:r w:rsidR="0047543F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при наличии следующих оснований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: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440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при присвоении квалификационной категории – со дня вынесения решения аттестационной комиссией;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при изменении (увеличении) продолжительности стажа работы </w:t>
      </w:r>
      <w:r w:rsidR="00E8457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в</w:t>
      </w:r>
      <w:r w:rsidR="00E8457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образовательной</w:t>
      </w:r>
      <w:r w:rsidR="00E8457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организации </w:t>
      </w:r>
      <w:r w:rsidR="00E84575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(выслуга лет)</w:t>
      </w:r>
      <w:r w:rsidRPr="002E4D81">
        <w:rPr>
          <w:rFonts w:ascii="Times New Roman" w:eastAsia="MS Mincho" w:hAnsi="Times New Roman" w:cs="Times New Roman"/>
          <w:sz w:val="28"/>
          <w:szCs w:val="28"/>
          <w:lang w:eastAsia="x-none"/>
        </w:rPr>
        <w:t>;</w:t>
      </w:r>
    </w:p>
    <w:p w:rsidR="002E4D81" w:rsidRPr="00253121" w:rsidRDefault="002E4D81" w:rsidP="002E4D81">
      <w:pPr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25312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при присвоении почетного звания – со дня присвоения почетного звания уполномоченным органом;</w:t>
      </w:r>
    </w:p>
    <w:p w:rsidR="002E4D81" w:rsidRPr="00253121" w:rsidRDefault="002E4D81" w:rsidP="0047543F">
      <w:pPr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25312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при присуждении ученой степени</w:t>
      </w:r>
      <w:r w:rsidRPr="00253121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доктора или </w:t>
      </w:r>
      <w:r w:rsidRPr="0025312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кандидата наук – со дня </w:t>
      </w:r>
      <w:r w:rsidRPr="00253121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принятия </w:t>
      </w:r>
      <w:r w:rsidRPr="002531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Министерств</w:t>
      </w:r>
      <w:r w:rsidRPr="00253121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ом</w:t>
      </w:r>
      <w:r w:rsidRPr="00253121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образования и науки Российской Федерации </w:t>
      </w:r>
      <w:r w:rsidRPr="00253121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решения о выдаче дипл</w:t>
      </w:r>
      <w:r w:rsidR="0047543F" w:rsidRPr="00253121">
        <w:rPr>
          <w:rFonts w:ascii="Times New Roman" w:eastAsia="MS Mincho" w:hAnsi="Times New Roman" w:cs="Times New Roman"/>
          <w:sz w:val="28"/>
          <w:szCs w:val="28"/>
          <w:lang w:eastAsia="x-none"/>
        </w:rPr>
        <w:t>ома.</w:t>
      </w:r>
    </w:p>
    <w:p w:rsidR="0047543F" w:rsidRPr="00253121" w:rsidRDefault="0047543F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4.5.Педагогическим  работникам,  имеющим  высшее  образование</w:t>
      </w:r>
      <w:r w:rsidR="00811D20"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ежемесячно  получают  надбавку,  согласно,  утвержденного  критерия в  «Положении  о  выплате  стимулирующей  части  заработной  платы».</w:t>
      </w:r>
    </w:p>
    <w:p w:rsidR="002E4D81" w:rsidRPr="00253121" w:rsidRDefault="00811D20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E84575"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награжденными ведомственными наградами (в т.ч. медалями, почетными званиями, отраслевыми нагрудными знаками и другими наградами) </w:t>
      </w:r>
      <w:r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имеющими  или  получившими  ученые  степени  и  звания  </w:t>
      </w:r>
      <w:r w:rsidR="002E4D81"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ежемесячная</w:t>
      </w:r>
      <w:r w:rsidR="00E84575"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надбавка,  согласно,  утвержденного  критерия  «Положения  о  выплате  стимулирующей  части  заработной  платы».</w:t>
      </w:r>
      <w:r w:rsidR="002E4D81" w:rsidRPr="00253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D81" w:rsidRPr="002E4D81" w:rsidRDefault="00811D20" w:rsidP="002E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E84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</w:t>
      </w:r>
      <w:r w:rsidR="002E4D81" w:rsidRPr="002E4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(аттестации рабочих мест)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повышенном размере по сравнению с тарифными ставками (окладами), установленными для различных видов работ с нормальными условиями труда. </w:t>
      </w:r>
    </w:p>
    <w:p w:rsidR="002E4D81" w:rsidRPr="002E4D81" w:rsidRDefault="002E4D81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утвержденный приказом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Гособразования СССР от 20.08.1990 № 579,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которых устанавливается доплата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12% к ставкам заработной платы, работодатель осуществляет оплату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повышенном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размере.</w:t>
      </w:r>
    </w:p>
    <w:p w:rsidR="002E4D81" w:rsidRPr="002E4D81" w:rsidRDefault="00667E1F" w:rsidP="002E4D81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Компетенцию образовательной организации по установлению работникам выплат стимулирующего характера реализовывать через следующие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договора:</w:t>
      </w:r>
    </w:p>
    <w:p w:rsidR="002E4D81" w:rsidRPr="00780F7E" w:rsidRDefault="0053493E" w:rsidP="00780F7E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средств, предназначенных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стимулирующего характера работникам образовательной  организации определить </w:t>
      </w:r>
      <w:r w:rsidR="00CE63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процент(ов) из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предназначенных для выплат стимулирующего характера образовательной организации.</w:t>
      </w:r>
    </w:p>
    <w:p w:rsidR="002E4D81" w:rsidRPr="002E4D81" w:rsidRDefault="0053493E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средств фонда оплаты труда направляется на </w:t>
      </w:r>
      <w:r w:rsidR="002E4D81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премирование,</w:t>
      </w:r>
      <w:r w:rsidR="002E4D81" w:rsidRPr="002E4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4D81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A24EA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</w:t>
      </w:r>
      <w:r w:rsidR="008A24EA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8A24EA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AB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что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 стимулирования  труда  педагога.</w:t>
      </w:r>
    </w:p>
    <w:p w:rsidR="002E4D81" w:rsidRPr="002E4D81" w:rsidRDefault="0053493E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отмены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53493E" w:rsidRDefault="0053493E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8A2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Штаты организации формируются с учетом  установленной предельной наполняемости классов (групп). </w:t>
      </w:r>
    </w:p>
    <w:p w:rsidR="002E4D81" w:rsidRPr="00780F7E" w:rsidRDefault="0053493E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вознаграждения 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классное руководство педагогическим работникам образовательной организации производится также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каникулярный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не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совпадающий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8A24EA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отпуском. </w:t>
      </w: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Социальные </w:t>
      </w:r>
      <w:r w:rsidR="008A24E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гарантии </w:t>
      </w:r>
      <w:r w:rsidR="008A24E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</w:t>
      </w:r>
      <w:r w:rsidR="008A24E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льготы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Стороны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пришли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соглашению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том, что:</w:t>
      </w:r>
    </w:p>
    <w:p w:rsidR="002E4D81" w:rsidRPr="002E4D81" w:rsidRDefault="008A24EA" w:rsidP="002E4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="002E4D81"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Гарантии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предоставляются в 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случаях: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заключении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(гл. 10, 11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переводе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другую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(гл. 12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расторжении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(гл. 13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оплаты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(гл. 20-22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служебные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командировки (гл. 24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совмещении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обучением (гл. 26 ТК РФ);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ежегодного оплачиваемого отпуска (гл. 19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задержкой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книжки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увольнении (ст. 84.1 ТК РФ);</w:t>
      </w:r>
    </w:p>
    <w:p w:rsidR="002E4D81" w:rsidRPr="002E4D81" w:rsidRDefault="002E4D81" w:rsidP="002E4D8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других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предусмотренных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трудовым </w:t>
      </w:r>
      <w:r w:rsidR="008A2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2E4D81" w:rsidRPr="002E4D81" w:rsidRDefault="008A24EA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право работников на обязательное социальное страхование от несчастных случаев на производстве и профессиональных заболеваний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социальное страхование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в порядке, установленном федеральным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 и иными нормативно-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актами.</w:t>
      </w:r>
    </w:p>
    <w:p w:rsidR="002E4D81" w:rsidRPr="002E4D81" w:rsidRDefault="0089505B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2E4D81" w:rsidRPr="002E4D81" w:rsidRDefault="0053493E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5.2.3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по истечении срока действия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года уровень оплаты труда с учетом ранее имевшейся квалификационной категории по заявлению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работника: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выходе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нахождения в отпуске по беременности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родам, по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за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ребенком;</w:t>
      </w:r>
    </w:p>
    <w:p w:rsidR="002E4D81" w:rsidRPr="002E4D81" w:rsidRDefault="00114B9B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отпуске сроком до одного года в соответствии с пунктом 4 части 5 статьи 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Федерации»; </w:t>
      </w:r>
    </w:p>
    <w:p w:rsidR="002E4D81" w:rsidRPr="002E4D81" w:rsidRDefault="00114B9B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истечения срока действия квалификационной категории, установленной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руководителям образовательных организаций, которым до назначения пенсии по старости осталось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E4D81" w:rsidRPr="002E4D81" w:rsidRDefault="0053493E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5.2.4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перед органом местного самоуправления о предоставлении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выделении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ссуд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приобретение (строительство).</w:t>
      </w:r>
    </w:p>
    <w:p w:rsidR="002E4D81" w:rsidRPr="00780F7E" w:rsidRDefault="0053493E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5.2.5</w:t>
      </w:r>
      <w:r w:rsidR="00114B9B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56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отчислять в первичную профсоюзную организацию денежные ср</w:t>
      </w:r>
      <w:r w:rsidR="005E056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 в размере 1%  от  заработной  платы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культурно-массовой </w:t>
      </w:r>
      <w:r w:rsidR="00114B9B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B9B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физкультурно-оздоровительной</w:t>
      </w:r>
      <w:r w:rsidR="00114B9B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6D0391" w:rsidRDefault="006D039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VI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Охрана </w:t>
      </w:r>
      <w:r w:rsidR="00114B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труда </w:t>
      </w:r>
      <w:r w:rsidR="00114B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</w:t>
      </w:r>
      <w:r w:rsidR="00114B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здоровья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ind w:left="720"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D81" w:rsidRPr="00780F7E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заключается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по охране труда (может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коллективному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договору)</w:t>
      </w:r>
      <w:r w:rsidR="002E4D81" w:rsidRPr="00780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E4D81" w:rsidRPr="002E4D81" w:rsidRDefault="00114B9B" w:rsidP="002E4D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2E4D81" w:rsidRPr="002E4D81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безопасные и здоровые условия труда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2E4D81" w:rsidRPr="002E4D81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(выделять средства)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охраны труда, в том числе на обучение работников безопасным приемам работ, проведение  специальной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источников финансирования в размере не менее 0,2% от суммы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(ст. 226 ТК РФ).</w:t>
      </w:r>
    </w:p>
    <w:p w:rsidR="002E4D81" w:rsidRPr="002E4D81" w:rsidRDefault="00114B9B" w:rsidP="002E4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6.1.3.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возврата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страховых взносов (до 20%) 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предупредительные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меры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улучшению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условий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охраны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труда, предупреждению производственного травматизма в соответствии с приказом Министерства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труда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социальной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защиты РФ от 10 декабря 2012 г. № 580н.</w:t>
      </w:r>
    </w:p>
    <w:p w:rsidR="002E4D81" w:rsidRPr="002E4D81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6.1.4.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охране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труда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проверку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знаний требований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охраны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реже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 раза в три года.</w:t>
      </w:r>
    </w:p>
    <w:p w:rsidR="002E4D81" w:rsidRPr="002E4D81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проверку знаний работников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.6.Обеспечить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наличие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правил, инструкций, журналов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инструктажа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других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обязательных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материалов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рабочих местах.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.7.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Разработать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утвердить инструкции по охране труда по видам работ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профессиям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соответствии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штатным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расписанием и согласовать их с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выборным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органом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первичной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профсоюзной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организацией.</w:t>
      </w:r>
    </w:p>
    <w:p w:rsidR="002E4D81" w:rsidRPr="002E4D81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проведение в установленном порядке работ по специальной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местах.</w:t>
      </w:r>
    </w:p>
    <w:p w:rsidR="002E4D81" w:rsidRPr="002E4D81" w:rsidRDefault="00114B9B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6.1.9.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</w:t>
      </w:r>
      <w:r w:rsidR="005E05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требования охраны труда.</w:t>
      </w:r>
    </w:p>
    <w:p w:rsidR="002E4D81" w:rsidRPr="002E4D81" w:rsidRDefault="005E0561" w:rsidP="005E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02C3">
        <w:rPr>
          <w:rFonts w:ascii="Times New Roman" w:eastAsia="Times New Roman" w:hAnsi="Times New Roman" w:cs="Times New Roman"/>
          <w:sz w:val="28"/>
          <w:szCs w:val="28"/>
          <w:lang w:eastAsia="ru-RU"/>
        </w:rPr>
        <w:t>6.1.10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прохождение обязательных предварительных и периодических медицинских осмотров работников с сохранением за ними места работы (должности)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заработка.</w:t>
      </w:r>
    </w:p>
    <w:p w:rsidR="002E4D81" w:rsidRPr="002E4D81" w:rsidRDefault="007902C3" w:rsidP="002E4D8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6.1.11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установленный санитарными нормами тепловой режим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помещениях.</w:t>
      </w:r>
    </w:p>
    <w:p w:rsidR="002E4D81" w:rsidRPr="002E4D81" w:rsidRDefault="007902C3" w:rsidP="002E4D8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6.1.12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E4D81" w:rsidRPr="002E4D81" w:rsidRDefault="007902C3" w:rsidP="002E4D8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6.1.13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соблюдение работниками требований, правил и инструкций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</w:p>
    <w:p w:rsidR="007902C3" w:rsidRDefault="007902C3" w:rsidP="002E4D8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6.1.14</w:t>
      </w:r>
      <w:r w:rsidR="001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 выплату  денежной  компенсации  семье   работника, погибшего  в  результате   несчастного  случая  на  производстве  в   размере, предусмотренном  нормативно-правовыми  актами РФ  и  РД.</w:t>
      </w:r>
    </w:p>
    <w:p w:rsidR="002E4D81" w:rsidRPr="002E4D81" w:rsidRDefault="007902C3" w:rsidP="002E4D8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паритетной основе совместно с выборным органом первичной профсоюзной организации комиссию по охране труда для осуществления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состоянием условий и охраны труда, выполнением соглашения по охране труда.</w:t>
      </w:r>
    </w:p>
    <w:p w:rsidR="002E4D81" w:rsidRPr="002E4D81" w:rsidRDefault="007902C3" w:rsidP="002E4D8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6.1.16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контроля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состоянием охраны труда в образовательной организации. В случае выявления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здоровые и безопасные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устранению.</w:t>
      </w:r>
    </w:p>
    <w:p w:rsidR="002E4D81" w:rsidRPr="002E4D81" w:rsidRDefault="005E0561" w:rsidP="005E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          </w:t>
      </w:r>
      <w:r w:rsidR="007902C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2E4D81" w:rsidRPr="002E4D81" w:rsidRDefault="007902C3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обязуются:</w:t>
      </w:r>
    </w:p>
    <w:p w:rsidR="002E4D81" w:rsidRPr="002E4D81" w:rsidRDefault="007902C3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2E4D81" w:rsidRPr="002E4D81" w:rsidRDefault="007902C3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проверку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</w:p>
    <w:p w:rsidR="002E4D81" w:rsidRPr="002E4D81" w:rsidRDefault="007902C3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обязательные предварительные при поступлении на работу и периодические медицинские осмотры, а также внеочередные медицинские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осмотры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медицинскими рекомендациями за счет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работодателя.</w:t>
      </w:r>
    </w:p>
    <w:p w:rsidR="002E4D81" w:rsidRPr="002E4D81" w:rsidRDefault="007902C3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применять средства индивидуальной и коллективной защиты.</w:t>
      </w:r>
    </w:p>
    <w:p w:rsidR="002E4D81" w:rsidRPr="002E4D81" w:rsidRDefault="007902C3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Извещать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руководителя, заместителя руководителя либо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образовательной организации о любой ситуации, угрожающей жизни и здоровью людей, о каждом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несчастном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происшедшем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производстве, или об ухудшении состояния своего здоровья во время работы, в том числе о проявлении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(отравления).</w:t>
      </w:r>
    </w:p>
    <w:p w:rsidR="002E4D81" w:rsidRPr="00780F7E" w:rsidRDefault="007902C3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платы.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VII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Гарантии </w:t>
      </w:r>
      <w:r w:rsidR="00A528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профсоюзной </w:t>
      </w:r>
      <w:r w:rsidR="00A528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деятельности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79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«МЦБ»  администрации  МО  «Акушинский  район»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работник, не состоящий в Профсоюзе, уполномочил выборный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первичной профсоюзной организации представлять его законные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взаимоотношениях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работника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780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размере </w:t>
      </w:r>
      <w:r w:rsidRPr="00780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1%</w:t>
      </w:r>
      <w:r w:rsidR="002E4D81" w:rsidRPr="002E4D81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(часть 6 статьи 377 ТК РФ). </w:t>
      </w: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успешной деятельности первичной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законами, настоящим коллективным договором работодатель обязуется:</w:t>
      </w: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нормативных актов, затрагивающих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договором;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установленные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(глава 58 ТК РФ);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препятствовать представителям профсоюза в посещении рабочих мест, на которых работают члены профсоюза, для реализации уставных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(статья 370 ТК РФ, статья 11 Федерального закона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союзах,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деятельности»);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 предоставлять выборному органу первичной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работы выборного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организации, так и для проведения заседаний, собраний, хранения документов, а также предоставить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в доступном для всех работников месте; 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оргтехники; 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техническое обслуживание оргтехники и компьютеров, множительной техники, необходимой для деятельности выборного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организации;</w:t>
      </w:r>
    </w:p>
    <w:p w:rsidR="002E4D81" w:rsidRPr="002E4D81" w:rsidRDefault="002E4D8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7.3.7. Предоставлять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бесплатное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пользование 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профсоюзной 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организации здания, помещения, базы 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отдыха, спортивные 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оздоровительные 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сооружения для организации отдыха, культурно-просветительской и физкультурно-оздоровительной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работы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обеспечением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оплаты их хозяйственного содержания, ремонта, отопления, освещения, уборки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</w:t>
      </w:r>
      <w:r w:rsidR="00A528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охраны (статья 377 ТК);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7.3.8.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допускать ограничения гарантированных законом социально-трудовых и иных прав и свобод, принуждения, увольнения или иных форм воздействия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отношении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любого работника в связи с его членством в Профсоюзе и (или) профсоюзной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деятельностью.</w:t>
      </w:r>
    </w:p>
    <w:p w:rsidR="002E4D81" w:rsidRPr="002E4D81" w:rsidRDefault="00A528E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7.3.9.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Привлекать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представителей выборного органа первичной профсоюзной организации для осуществления контроля</w:t>
      </w:r>
      <w:r w:rsidR="002E4D81" w:rsidRPr="002E4D8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правильностью расходования фонда оплаты труда, фонда экономии заработной платы, внебюджетного фонда.</w:t>
      </w: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7.4.</w:t>
      </w:r>
      <w:r w:rsidR="002E4D81"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lastRenderedPageBreak/>
        <w:t>учета мотивированного мнения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согласования (письменного)</w:t>
      </w:r>
      <w:r w:rsidRPr="002E4D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при принятии решений руководителем образовательной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 выборного органа первичной профсоюзной организации производится:</w:t>
      </w:r>
    </w:p>
    <w:p w:rsidR="002E4D81" w:rsidRPr="00780F7E" w:rsidRDefault="00AB67A7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2E4D81" w:rsidRPr="002E4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E4D81" w:rsidRPr="002E4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системы оплаты труда работников, включая порядок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28E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(статья 144 ТК РФ);</w:t>
      </w:r>
    </w:p>
    <w:p w:rsidR="002E4D81" w:rsidRPr="002E4D81" w:rsidRDefault="002E4D81" w:rsidP="002E4D8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внутреннего трудового распорядка (статья 190 ТК РФ);</w:t>
      </w:r>
    </w:p>
    <w:p w:rsidR="002E4D81" w:rsidRPr="002E4D81" w:rsidRDefault="002E4D81" w:rsidP="002E4D8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графиков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сменности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103 ТК РФ);</w:t>
      </w:r>
    </w:p>
    <w:p w:rsidR="002E4D81" w:rsidRPr="002E4D81" w:rsidRDefault="002E4D81" w:rsidP="002E4D8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аработной платы работникам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136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1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сверхурочным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(статья 99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1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разделением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на части с перерывом 2 и более часа и порядка компенсации </w:t>
      </w:r>
      <w:r w:rsidR="0079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режима работы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работе в выходные и нерабочие праздничные дни (статья 113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очередности предоставления отпусков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123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принятие решений о режиме работы в каникулярный период и период отмены образовательного процесса по санитарно-эпидемиологическим, климатическим </w:t>
      </w:r>
      <w:r w:rsidR="00A52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52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другим </w:t>
      </w:r>
      <w:r w:rsidR="00A52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основаниям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100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временном введении режима неполного рабочего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угрозе массовых увольнений и его отмены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180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расчетного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листка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136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подготовки работников и дополнительного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работников, перечень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и специальностей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196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специальной оценки условий труда (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22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аттестационной комиссии в образовательной организации (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82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комиссии по урегулированию споров между участниками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2E4D81" w:rsidRPr="002E4D81" w:rsidRDefault="002E4D81" w:rsidP="002E4D8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(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74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D81" w:rsidRPr="002E4D81" w:rsidRDefault="00A528E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</w:t>
      </w:r>
    </w:p>
    <w:p w:rsidR="002E4D81" w:rsidRPr="002E4D81" w:rsidRDefault="002E4D81" w:rsidP="002E4D8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штата работников организации (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81, 82, 373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81, 82, 373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DF06AF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81, 82, 373 ТК РФ)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DF06AF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повторное в течение одного года грубое нарушение устава организации, осуществляющей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деятельность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1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336 ТК РФ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E4D81" w:rsidRPr="002E4D81" w:rsidRDefault="00DF06AF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 ТК РФ)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DF06AF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-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336 ТК РФ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выборным органом первичной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производится: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перечня должностей работников с ненормированным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(статья 101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званий (статья 191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 награждению отраслевыми наградами и иными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(статья 191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147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1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размеров повышения заработной платы в ночное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154 ТК РФ);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1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100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1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100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391" w:rsidRDefault="002E4D81" w:rsidP="006D0391">
      <w:pPr>
        <w:numPr>
          <w:ilvl w:val="0"/>
          <w:numId w:val="12"/>
        </w:numPr>
        <w:tabs>
          <w:tab w:val="num" w:pos="-1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установление, изменение размеров выплат стимулирующего характера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135,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144 ТК РФ)</w:t>
      </w:r>
      <w:r w:rsid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D81" w:rsidRPr="006D0391" w:rsidRDefault="002C3B52" w:rsidP="007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Локальные нормативные акты, содержащие</w:t>
      </w:r>
      <w:r w:rsidR="002E4D81"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трудового права, принимаются</w:t>
      </w:r>
      <w:r w:rsidR="002E4D81"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с учетом мотивированного мнения выборного органа </w:t>
      </w:r>
      <w:r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r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</w:t>
      </w:r>
      <w:r w:rsidRPr="006D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предварительного согласия выборного органа первичной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производится: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дисциплинарного взыскания в виде замечания или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выговора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работников, являющихся членами выборного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 (статьи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192, 193 ТК РФ)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81" w:rsidRPr="002E4D81" w:rsidRDefault="002E4D81" w:rsidP="002E4D81">
      <w:pPr>
        <w:numPr>
          <w:ilvl w:val="0"/>
          <w:numId w:val="12"/>
        </w:numPr>
        <w:tabs>
          <w:tab w:val="num" w:pos="-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2E4D81" w:rsidRPr="002E4D81" w:rsidRDefault="00DF06AF" w:rsidP="002E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работодателя члена выборного органа первичной профсоюзной организации, участвующего в разрешении коллективного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 (часть 2 статьи 405 ТК РФ).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376 ТК РФ)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D81" w:rsidRPr="002E4D81" w:rsidRDefault="002E4D81" w:rsidP="002E4D8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численности или штата работников организации (пункт 2 части 1 статьи 81 ТК РФ);</w:t>
      </w:r>
    </w:p>
    <w:p w:rsidR="002E4D81" w:rsidRPr="002E4D81" w:rsidRDefault="002E4D81" w:rsidP="002E4D8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(пункт 3 части 1 статьи 81 ТК РФ);</w:t>
      </w:r>
    </w:p>
    <w:p w:rsidR="002E4D81" w:rsidRPr="002E4D81" w:rsidRDefault="002E4D81" w:rsidP="002E4D8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2E4D81" w:rsidRPr="002E4D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статьи 374 ТК РФ).</w:t>
      </w:r>
    </w:p>
    <w:p w:rsidR="002E4D81" w:rsidRPr="002E4D81" w:rsidRDefault="002E4D81" w:rsidP="002E4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освобождением от основной работы, на его место принимается работник по договору, заключенному на определенный срок,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="00DF0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замены временно отсутствующего работника, за которым сохраняется</w:t>
      </w:r>
      <w:r w:rsidR="00DF0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место работы.</w:t>
      </w:r>
    </w:p>
    <w:p w:rsidR="002E4D81" w:rsidRPr="002E4D81" w:rsidRDefault="00DF06AF" w:rsidP="002E4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7.12.</w:t>
      </w:r>
      <w:r w:rsidR="002E4D81" w:rsidRPr="002E4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Члены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выборного органа первичной профсоюзной организации, участвующие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(часть 3 статьи 39 ТК РФ).</w:t>
      </w:r>
    </w:p>
    <w:p w:rsidR="002E4D81" w:rsidRPr="002E4D81" w:rsidRDefault="00DF06AF" w:rsidP="002E4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выборного органа первичной профсоюзной организации включаются в состав комиссий образовательной организации по тарификации, аттестации педагогических работников, специальной оценке рабочих мест, охране труда, социальному страхованию.</w:t>
      </w:r>
    </w:p>
    <w:p w:rsidR="002E4D81" w:rsidRPr="002E4D81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VIII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Обязательства 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выборного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органа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первичной профсоюзной 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организации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 защищать права и интересы членов профсоюза по социально-трудовым вопросам в соответствии с Трудовым кодексом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Федеральным законом «О профессиональных союзах,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DF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охраной труда в образовательной организации.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 защищать трудовые права членов профсоюза в комиссии по трудовым спорам и в суде.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правильностью и своевременностью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оплаты.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соблюдением порядка аттестации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организации, проводимой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аттестации работников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должности, делегируя представителя в состав аттестационной комиссии образовательной организации.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8.9.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на счет первичной профсоюзной организации членских профсоюзных взносов.</w:t>
      </w:r>
    </w:p>
    <w:p w:rsidR="002E4D81" w:rsidRPr="002E4D81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8.10.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членов Профсоюза о своей работе, о деятельности выборных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2E4D81" w:rsidRPr="00780F7E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8.11.Организовывать физкультурно-оздоровительную и культурно-массовую </w:t>
      </w:r>
      <w:r w:rsidR="00DF06AF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работу </w:t>
      </w:r>
      <w:r w:rsidR="00DF06AF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членов профсоюза и других работников образовательной </w:t>
      </w:r>
      <w:r w:rsidR="00DF06AF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организации.</w:t>
      </w:r>
    </w:p>
    <w:p w:rsidR="002E4D81" w:rsidRPr="00780F7E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>8.12.</w:t>
      </w:r>
      <w:r w:rsidR="002E4D81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Содействовать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E4D81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оздоровлению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E4D81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работников образовательной </w:t>
      </w:r>
      <w:r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организации.</w:t>
      </w:r>
    </w:p>
    <w:p w:rsidR="002E4D81" w:rsidRPr="00780F7E" w:rsidRDefault="00DF06AF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8.13.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званий, представлении к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наградам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E4D81" w:rsidRPr="002E4D81" w:rsidRDefault="002E4D81" w:rsidP="002E4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2E4D81" w:rsidRDefault="002E4D81" w:rsidP="00DF0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IX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Контроль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выполнением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коллективного договора.</w:t>
      </w:r>
    </w:p>
    <w:p w:rsidR="002E4D81" w:rsidRPr="002E4D81" w:rsidRDefault="002E4D81" w:rsidP="00DF0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Ответственность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сторон 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коллективного</w:t>
      </w:r>
      <w:r w:rsidR="00DF06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E4D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договора</w:t>
      </w:r>
      <w:r w:rsidR="006D03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2E4D81" w:rsidRPr="002E4D81" w:rsidRDefault="002E4D81" w:rsidP="002E4D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D81" w:rsidRPr="002E4D81" w:rsidRDefault="00DF06AF" w:rsidP="002E4D81">
      <w:pPr>
        <w:spacing w:after="0" w:line="240" w:lineRule="auto"/>
        <w:ind w:left="705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договорились:</w:t>
      </w:r>
    </w:p>
    <w:p w:rsidR="002E4D81" w:rsidRPr="002E4D81" w:rsidRDefault="00DF06AF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разрабатывать ежегодный план мероприятий по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отчитываться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выполнении.</w:t>
      </w:r>
    </w:p>
    <w:p w:rsidR="002E4D81" w:rsidRPr="002E4D81" w:rsidRDefault="00DF06AF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2E4D81" w:rsidRPr="002E4D81" w:rsidRDefault="00DF06AF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условия коллективного договора работникам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E4D81" w:rsidRPr="002E4D81" w:rsidRDefault="00DF06AF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(</w:t>
      </w:r>
      <w:r w:rsidR="002E4D81" w:rsidRPr="00780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условиях, определенных сторонами</w:t>
      </w:r>
      <w:r w:rsidR="002E4D81"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работодателя:</w:t>
      </w:r>
      <w:r w:rsidRPr="002E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 работников: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</w:t>
      </w:r>
    </w:p>
    <w:p w:rsidR="002E4D81" w:rsidRPr="002E4D81" w:rsidRDefault="002E4D81" w:rsidP="002E4D81">
      <w:pPr>
        <w:spacing w:after="0" w:line="240" w:lineRule="auto"/>
        <w:ind w:left="4963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первичной профсоюзной </w:t>
      </w:r>
    </w:p>
    <w:p w:rsidR="002E4D81" w:rsidRPr="002E4D81" w:rsidRDefault="002E4D81" w:rsidP="002E4D81">
      <w:pPr>
        <w:spacing w:after="0" w:line="240" w:lineRule="auto"/>
        <w:ind w:left="4963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организации</w:t>
      </w:r>
    </w:p>
    <w:p w:rsidR="002E4D81" w:rsidRPr="002E4D81" w:rsidRDefault="002E4D81" w:rsidP="002E4D81">
      <w:pPr>
        <w:spacing w:after="0" w:line="240" w:lineRule="auto"/>
        <w:ind w:left="4963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CE6350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="00DF06AF" w:rsidRPr="00CE6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CE6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A6637E" w:rsidRPr="00CE6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Магомеданваров А.К.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322A" w:rsidRPr="00CE6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  <w:r w:rsidR="00A66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Магомедгаджиев К.М.</w:t>
      </w:r>
      <w:r w:rsidR="00F3322A" w:rsidRPr="00CE6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2E4D81" w:rsidRPr="002E4D81" w:rsidRDefault="002E4D81" w:rsidP="002E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(подпись, Ф.И.О.)</w:t>
      </w: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(подпись, Ф.И.О.)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4D81" w:rsidRPr="002E4D81" w:rsidRDefault="002E4D81" w:rsidP="002E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 ___ г.</w:t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4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«__»________20 ___ г.</w:t>
      </w:r>
    </w:p>
    <w:p w:rsidR="00785FE1" w:rsidRDefault="00785FE1"/>
    <w:p w:rsidR="00480092" w:rsidRDefault="00480092"/>
    <w:p w:rsidR="00785FE1" w:rsidRDefault="00785FE1">
      <w:pPr>
        <w:rPr>
          <w:rFonts w:ascii="Times New Roman" w:hAnsi="Times New Roman" w:cs="Times New Roman"/>
          <w:sz w:val="28"/>
        </w:rPr>
      </w:pPr>
    </w:p>
    <w:p w:rsidR="00452BB7" w:rsidRDefault="00452BB7" w:rsidP="00452B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работников, членов профсоюза, МКОУ «Аметеркмахинская СОШ им. Шарипова Н.А.»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969"/>
      </w:tblGrid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Магомеданваров Али Курбангаджиевич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учит.,врио дир.1ст.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Эльмира Ибадуллаевна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учит,зам.дир 1ст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Магомедгаджиева Раисат Алиевна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учит.,  зам.дир.0,5ст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Абидова Умагабидат Магомедгаджиевна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Абидов Абдурахман Шарипович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Зайнаб Тажудиновна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Ашурлаева Гидаят Курбановна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Ашурлаева Разият Рабадангаджиевна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Зайпуллаев Мурад Нуруллаевич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Магомедзагирова Сабият Алибековна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Рустам Магомедович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Исагаджи Ахмедович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М-гаджиев Саид Асадуллаевич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М-гаджиев Гусен Ахмедович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Заги Шариповна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М-гаджиева Алжанат Абдуллаевна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Мустапаева Патимат Курбановна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Маммаева Нуржаган Шариповна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Магомеданварова Кусум М-камиловна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 Курбан М-гаджиевич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учит.,зав.библ.1ст.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Ниматуллаев  Джамил Курбаналиевич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 Зайнаб Раджабовна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Патимат Нуриевна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учит.,ст.вож.1ст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 Курбангаджи Гаджиевич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Ниматуллаев Ислам Русланович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452B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Магомедгаджиева Сапият Магомедовна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52BB7" w:rsidTr="008112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B7" w:rsidRP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Ашурлаева Папа Рабадановна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52BB7" w:rsidTr="008112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B7" w:rsidRP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Абдулкадирова Аминат Гамзатовна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52BB7" w:rsidTr="00E3609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B7" w:rsidRP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Курбанова Аминат Садрутиновна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BB7" w:rsidRDefault="0045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52BB7" w:rsidRPr="00452BB7" w:rsidTr="00E360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Ашурлаева Кусум Гасбуллаевна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52BB7" w:rsidRPr="00452BB7" w:rsidTr="00452BB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Тагирова Патимат Пахрудиновна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52BB7" w:rsidRPr="00452BB7" w:rsidTr="00452BB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Алибекова Раисат Абубакаровна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52BB7" w:rsidRPr="00452BB7" w:rsidTr="00452BB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Гусейнов Магарам Магомедович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</w:p>
        </w:tc>
      </w:tr>
      <w:tr w:rsidR="00452BB7" w:rsidRPr="00452BB7" w:rsidTr="00452BB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Магомедгаджиев Шарип М-саламович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дн.сторож</w:t>
            </w:r>
          </w:p>
        </w:tc>
      </w:tr>
      <w:tr w:rsidR="00452BB7" w:rsidRPr="00452BB7" w:rsidTr="000E04D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Магомедов Али К-исмаилович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ноч. сторож</w:t>
            </w:r>
          </w:p>
        </w:tc>
      </w:tr>
      <w:tr w:rsidR="00452BB7" w:rsidRPr="00452BB7" w:rsidTr="000E04D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BB7" w:rsidRPr="00452BB7" w:rsidRDefault="00452BB7" w:rsidP="0045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Ибрагимов Магомед Ахмедович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BB7" w:rsidRPr="00452BB7" w:rsidRDefault="00452BB7" w:rsidP="004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</w:tr>
    </w:tbl>
    <w:p w:rsidR="00452BB7" w:rsidRPr="00785FE1" w:rsidRDefault="00452BB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52BB7" w:rsidRPr="00785FE1" w:rsidSect="004F5398">
      <w:footerReference w:type="default" r:id="rId8"/>
      <w:pgSz w:w="11906" w:h="16838"/>
      <w:pgMar w:top="1134" w:right="1134" w:bottom="1276" w:left="1134" w:header="709" w:footer="709" w:gutter="0"/>
      <w:pgBorders w:display="firstPage" w:offsetFrom="page">
        <w:top w:val="doubleD" w:sz="25" w:space="24" w:color="auto"/>
        <w:left w:val="doubleD" w:sz="25" w:space="24" w:color="auto"/>
        <w:bottom w:val="doubleD" w:sz="25" w:space="24" w:color="auto"/>
        <w:right w:val="doubleD" w:sz="2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2A" w:rsidRDefault="00E8602A" w:rsidP="002E4D81">
      <w:pPr>
        <w:spacing w:after="0" w:line="240" w:lineRule="auto"/>
      </w:pPr>
      <w:r>
        <w:separator/>
      </w:r>
    </w:p>
  </w:endnote>
  <w:endnote w:type="continuationSeparator" w:id="0">
    <w:p w:rsidR="00E8602A" w:rsidRDefault="00E8602A" w:rsidP="002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C3" w:rsidRDefault="007902C3" w:rsidP="00724FD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52BB7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2A" w:rsidRDefault="00E8602A" w:rsidP="002E4D81">
      <w:pPr>
        <w:spacing w:after="0" w:line="240" w:lineRule="auto"/>
      </w:pPr>
      <w:r>
        <w:separator/>
      </w:r>
    </w:p>
  </w:footnote>
  <w:footnote w:type="continuationSeparator" w:id="0">
    <w:p w:rsidR="00E8602A" w:rsidRDefault="00E8602A" w:rsidP="002E4D81">
      <w:pPr>
        <w:spacing w:after="0" w:line="240" w:lineRule="auto"/>
      </w:pPr>
      <w:r>
        <w:continuationSeparator/>
      </w:r>
    </w:p>
  </w:footnote>
  <w:footnote w:id="1">
    <w:p w:rsidR="007902C3" w:rsidRDefault="007902C3" w:rsidP="002E4D81">
      <w:pPr>
        <w:pStyle w:val="aff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D1"/>
    <w:rsid w:val="000356D0"/>
    <w:rsid w:val="000D5A88"/>
    <w:rsid w:val="001040B5"/>
    <w:rsid w:val="00114B9B"/>
    <w:rsid w:val="001508FC"/>
    <w:rsid w:val="0021013C"/>
    <w:rsid w:val="002256FF"/>
    <w:rsid w:val="0024622D"/>
    <w:rsid w:val="00253121"/>
    <w:rsid w:val="002C3B52"/>
    <w:rsid w:val="002D23F1"/>
    <w:rsid w:val="002E4D81"/>
    <w:rsid w:val="00387576"/>
    <w:rsid w:val="003E3645"/>
    <w:rsid w:val="003E3D75"/>
    <w:rsid w:val="004249FC"/>
    <w:rsid w:val="00431D4D"/>
    <w:rsid w:val="00452BB7"/>
    <w:rsid w:val="00467AEB"/>
    <w:rsid w:val="0047543F"/>
    <w:rsid w:val="00480092"/>
    <w:rsid w:val="004F5398"/>
    <w:rsid w:val="0053493E"/>
    <w:rsid w:val="005431AF"/>
    <w:rsid w:val="005E0561"/>
    <w:rsid w:val="005F0883"/>
    <w:rsid w:val="005F091A"/>
    <w:rsid w:val="005F7911"/>
    <w:rsid w:val="00652396"/>
    <w:rsid w:val="00667E1F"/>
    <w:rsid w:val="006D0391"/>
    <w:rsid w:val="0071343D"/>
    <w:rsid w:val="00722B36"/>
    <w:rsid w:val="00724FD7"/>
    <w:rsid w:val="0074436D"/>
    <w:rsid w:val="00780F7E"/>
    <w:rsid w:val="007836AA"/>
    <w:rsid w:val="00785FE1"/>
    <w:rsid w:val="007902C3"/>
    <w:rsid w:val="007B31AF"/>
    <w:rsid w:val="007E40EA"/>
    <w:rsid w:val="00811D20"/>
    <w:rsid w:val="008534D1"/>
    <w:rsid w:val="0087643E"/>
    <w:rsid w:val="0089505B"/>
    <w:rsid w:val="008A24EA"/>
    <w:rsid w:val="008C6E64"/>
    <w:rsid w:val="0091126E"/>
    <w:rsid w:val="00920A68"/>
    <w:rsid w:val="00A04630"/>
    <w:rsid w:val="00A41F9B"/>
    <w:rsid w:val="00A528E1"/>
    <w:rsid w:val="00A6637E"/>
    <w:rsid w:val="00A954B5"/>
    <w:rsid w:val="00AB67A7"/>
    <w:rsid w:val="00B37279"/>
    <w:rsid w:val="00BB2F78"/>
    <w:rsid w:val="00BC3A10"/>
    <w:rsid w:val="00CE6350"/>
    <w:rsid w:val="00D86ACD"/>
    <w:rsid w:val="00DC4A34"/>
    <w:rsid w:val="00DF06AF"/>
    <w:rsid w:val="00E737D5"/>
    <w:rsid w:val="00E84575"/>
    <w:rsid w:val="00E8602A"/>
    <w:rsid w:val="00EA1FAB"/>
    <w:rsid w:val="00EB2B9B"/>
    <w:rsid w:val="00F30E16"/>
    <w:rsid w:val="00F3322A"/>
    <w:rsid w:val="00F65D67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03F6A8"/>
  <w15:docId w15:val="{1C7546A9-6BC9-4951-B696-F7D78F8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4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4D81"/>
  </w:style>
  <w:style w:type="paragraph" w:styleId="a3">
    <w:name w:val="header"/>
    <w:basedOn w:val="a"/>
    <w:link w:val="a4"/>
    <w:rsid w:val="002E4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E4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E4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2E4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2E4D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E4D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E4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2E4D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4D8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2E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E4D81"/>
  </w:style>
  <w:style w:type="paragraph" w:customStyle="1" w:styleId="a9">
    <w:name w:val="Таблицы (моноширинный)"/>
    <w:basedOn w:val="a"/>
    <w:next w:val="a"/>
    <w:uiPriority w:val="99"/>
    <w:rsid w:val="002E4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2E4D81"/>
    <w:rPr>
      <w:color w:val="0000FF"/>
      <w:u w:val="single"/>
    </w:rPr>
  </w:style>
  <w:style w:type="character" w:styleId="ab">
    <w:name w:val="FollowedHyperlink"/>
    <w:rsid w:val="002E4D81"/>
    <w:rPr>
      <w:color w:val="800080"/>
      <w:u w:val="single"/>
    </w:rPr>
  </w:style>
  <w:style w:type="paragraph" w:styleId="ac">
    <w:name w:val="Balloon Text"/>
    <w:basedOn w:val="a"/>
    <w:link w:val="ad"/>
    <w:semiHidden/>
    <w:rsid w:val="002E4D81"/>
    <w:pPr>
      <w:spacing w:after="0" w:line="240" w:lineRule="auto"/>
    </w:pPr>
    <w:rPr>
      <w:rFonts w:ascii="Tahoma" w:eastAsia="Times New Roman" w:hAnsi="Tahoma" w:cs="Times New Roman"/>
      <w:spacing w:val="-2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2E4D81"/>
    <w:rPr>
      <w:rFonts w:ascii="Tahoma" w:eastAsia="Times New Roman" w:hAnsi="Tahoma" w:cs="Times New Roman"/>
      <w:spacing w:val="-2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2E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2E4D81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E4D81"/>
    <w:pPr>
      <w:shd w:val="clear" w:color="auto" w:fill="FFFFFF"/>
      <w:spacing w:before="240" w:after="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2"/>
    <w:rsid w:val="002E4D81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2E4D81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2E4D8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E4D81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2E4D81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2E4D81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2E4D81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2E4D81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2E4D81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2E4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2E4D81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E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Не вступил в силу"/>
    <w:uiPriority w:val="99"/>
    <w:rsid w:val="002E4D81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2E4D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2E4D8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2E4D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ierNew95pt">
    <w:name w:val="Основной текст + Courier New;9;5 pt"/>
    <w:rsid w:val="002E4D8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2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E4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List 3"/>
    <w:basedOn w:val="a"/>
    <w:rsid w:val="002E4D8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rsid w:val="002E4D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2E4D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2E4D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2E4D8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5">
    <w:name w:val="List 5"/>
    <w:basedOn w:val="a"/>
    <w:rsid w:val="002E4D8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Цитата1"/>
    <w:basedOn w:val="a"/>
    <w:rsid w:val="002E4D81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List 4"/>
    <w:basedOn w:val="a"/>
    <w:uiPriority w:val="99"/>
    <w:semiHidden/>
    <w:unhideWhenUsed/>
    <w:rsid w:val="002E4D8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"/>
    <w:uiPriority w:val="99"/>
    <w:unhideWhenUsed/>
    <w:rsid w:val="002E4D8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2E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2E4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2E4D81"/>
    <w:rPr>
      <w:vertAlign w:val="superscript"/>
    </w:rPr>
  </w:style>
  <w:style w:type="paragraph" w:customStyle="1" w:styleId="310">
    <w:name w:val="Основной текст с отступом 31"/>
    <w:basedOn w:val="a"/>
    <w:rsid w:val="002E4D81"/>
    <w:pPr>
      <w:widowControl w:val="0"/>
      <w:suppressAutoHyphens/>
      <w:autoSpaceDE w:val="0"/>
      <w:spacing w:after="0" w:line="240" w:lineRule="auto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14">
    <w:name w:val="Заголовок1"/>
    <w:basedOn w:val="a"/>
    <w:next w:val="aff2"/>
    <w:rsid w:val="002E4D8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2E4D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2E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D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2E4D81"/>
    <w:pPr>
      <w:widowControl w:val="0"/>
      <w:suppressAutoHyphens/>
      <w:spacing w:after="160" w:line="240" w:lineRule="exact"/>
    </w:pPr>
    <w:rPr>
      <w:rFonts w:ascii="Verdana" w:eastAsia="Lucida Sans Unicode" w:hAnsi="Verdana" w:cs="Times New Roman"/>
      <w:kern w:val="2"/>
      <w:sz w:val="20"/>
      <w:szCs w:val="20"/>
      <w:lang w:val="en-US"/>
    </w:rPr>
  </w:style>
  <w:style w:type="paragraph" w:styleId="aff5">
    <w:name w:val="Normal (Web)"/>
    <w:basedOn w:val="a"/>
    <w:uiPriority w:val="99"/>
    <w:unhideWhenUsed/>
    <w:rsid w:val="002E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4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endnote text"/>
    <w:basedOn w:val="a"/>
    <w:link w:val="aff7"/>
    <w:uiPriority w:val="99"/>
    <w:semiHidden/>
    <w:unhideWhenUsed/>
    <w:rsid w:val="002E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2E4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unhideWhenUsed/>
    <w:rsid w:val="002E4D81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2E4D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2E4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0B37408F9483D6C446C4524D4A2C3F20920E56AF28B4CE8A8BD3EE5FA68A5B78A6C4D0E7C9732t4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25</Pages>
  <Words>8786</Words>
  <Characters>50084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39</cp:revision>
  <cp:lastPrinted>2022-01-20T06:54:00Z</cp:lastPrinted>
  <dcterms:created xsi:type="dcterms:W3CDTF">2002-01-01T00:19:00Z</dcterms:created>
  <dcterms:modified xsi:type="dcterms:W3CDTF">2022-01-22T10:16:00Z</dcterms:modified>
</cp:coreProperties>
</file>